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02FC1">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15EA09AB">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p>
    <w:p w14:paraId="1296A6F1">
      <w:pPr>
        <w:spacing w:line="460" w:lineRule="exact"/>
        <w:jc w:val="center"/>
        <w:rPr>
          <w:rFonts w:hint="eastAsia" w:eastAsia="仿宋" w:cs="Times New Roman"/>
          <w:b/>
          <w:bCs/>
          <w:sz w:val="32"/>
          <w:szCs w:val="32"/>
        </w:rPr>
      </w:pPr>
      <w:r>
        <w:rPr>
          <w:rFonts w:hint="eastAsia" w:eastAsia="仿宋" w:cs="Times New Roman"/>
          <w:b/>
          <w:bCs/>
          <w:sz w:val="32"/>
          <w:szCs w:val="32"/>
          <w:lang w:val="en-US" w:eastAsia="zh-CN"/>
        </w:rPr>
        <w:t xml:space="preserve">专业名称  </w:t>
      </w:r>
      <w:r>
        <w:rPr>
          <w:rFonts w:hint="eastAsia" w:eastAsia="仿宋" w:cs="Times New Roman"/>
          <w:b/>
          <w:bCs/>
          <w:sz w:val="32"/>
          <w:szCs w:val="32"/>
        </w:rPr>
        <w:t>心脏外科术后ICU</w:t>
      </w:r>
    </w:p>
    <w:p w14:paraId="5F19233F">
      <w:pPr>
        <w:spacing w:line="460" w:lineRule="exact"/>
        <w:ind w:firstLine="1600" w:firstLineChars="500"/>
        <w:jc w:val="left"/>
        <w:rPr>
          <w:rFonts w:hint="eastAsia" w:ascii="仿宋" w:hAnsi="仿宋" w:eastAsia="仿宋" w:cs="仿宋"/>
          <w:sz w:val="24"/>
        </w:rPr>
      </w:pPr>
      <w:r>
        <w:rPr>
          <w:rFonts w:eastAsia="仿宋"/>
          <w:sz w:val="32"/>
          <w:szCs w:val="32"/>
        </w:rPr>
        <w:t xml:space="preserve">          </w:t>
      </w:r>
      <w:r>
        <w:rPr>
          <w:rFonts w:hint="eastAsia" w:eastAsia="仿宋"/>
          <w:sz w:val="32"/>
          <w:szCs w:val="32"/>
        </w:rPr>
        <w:t xml:space="preserve">        </w:t>
      </w:r>
    </w:p>
    <w:p w14:paraId="39597415">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招生时间：</w:t>
      </w:r>
      <w:r>
        <w:rPr>
          <w:rFonts w:hint="eastAsia" w:ascii="仿宋" w:hAnsi="仿宋" w:eastAsia="仿宋" w:cs="仿宋"/>
          <w:sz w:val="24"/>
        </w:rPr>
        <w:t>3月末、5月末、9月末、11月末</w:t>
      </w:r>
    </w:p>
    <w:p w14:paraId="0F1F11B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lang w:val="en-US" w:eastAsia="zh-CN"/>
        </w:rPr>
        <w:t>进修</w:t>
      </w:r>
      <w:r>
        <w:rPr>
          <w:rFonts w:hint="eastAsia" w:ascii="仿宋" w:hAnsi="仿宋" w:eastAsia="仿宋" w:cs="仿宋"/>
          <w:b/>
          <w:bCs/>
          <w:sz w:val="24"/>
        </w:rPr>
        <w:t>时限：</w:t>
      </w:r>
      <w:r>
        <w:rPr>
          <w:rFonts w:hint="eastAsia" w:ascii="仿宋" w:hAnsi="仿宋" w:eastAsia="仿宋" w:cs="仿宋"/>
          <w:sz w:val="24"/>
        </w:rPr>
        <w:t>3个月、6个月、12个月</w:t>
      </w:r>
    </w:p>
    <w:p w14:paraId="3C2FF85A">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招生名额：</w:t>
      </w:r>
      <w:r>
        <w:rPr>
          <w:rFonts w:hint="eastAsia" w:ascii="仿宋" w:hAnsi="仿宋" w:eastAsia="仿宋" w:cs="仿宋"/>
          <w:sz w:val="24"/>
        </w:rPr>
        <w:t>10人/期</w:t>
      </w:r>
    </w:p>
    <w:p w14:paraId="427F7D2A">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进修费用：</w:t>
      </w:r>
      <w:r>
        <w:rPr>
          <w:rFonts w:hint="eastAsia" w:ascii="仿宋" w:hAnsi="仿宋" w:eastAsia="仿宋" w:cs="仿宋"/>
          <w:sz w:val="24"/>
        </w:rPr>
        <w:t>2000元、4000元、6000元</w:t>
      </w:r>
    </w:p>
    <w:p w14:paraId="5BEA14B2">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专业联系：</w:t>
      </w:r>
      <w:r>
        <w:rPr>
          <w:rFonts w:hint="eastAsia" w:ascii="仿宋" w:hAnsi="仿宋" w:eastAsia="仿宋" w:cs="仿宋"/>
          <w:sz w:val="24"/>
        </w:rPr>
        <w:t>路欣 周宏艳 88322954</w:t>
      </w:r>
    </w:p>
    <w:p w14:paraId="7D44902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培训计划：</w:t>
      </w:r>
    </w:p>
    <w:p w14:paraId="282C2B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3个月期数：成人外科恢复室一区个1个月+成人外科恢复室二区1个月+小儿术后恢复室1个月。</w:t>
      </w:r>
    </w:p>
    <w:p w14:paraId="44B9F7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6个月期数：成人外科恢复室一区个3个月+成人外科恢复室二区1个月+小儿术后恢复室2个月。</w:t>
      </w:r>
    </w:p>
    <w:p w14:paraId="55F4BD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12个月期数：成人外科恢复室一病个6个月+成人外科恢复室二病3个月+小儿术后恢复室3个月。</w:t>
      </w:r>
    </w:p>
    <w:p w14:paraId="6CA91428">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培训目标：</w:t>
      </w:r>
      <w:r>
        <w:rPr>
          <w:rFonts w:hint="eastAsia" w:ascii="仿宋" w:hAnsi="仿宋" w:eastAsia="仿宋" w:cs="仿宋"/>
          <w:sz w:val="24"/>
        </w:rPr>
        <w:t>通过系统培训掌握心脏外科手术围术期患者规范化管理流程；熟悉并掌握常见围术期常见并发症的管理；机械循环辅助装置围术期管理；小儿各类先天性心脏病围术期管理。</w:t>
      </w:r>
    </w:p>
    <w:p w14:paraId="66FAC843">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培训内容：</w:t>
      </w:r>
    </w:p>
    <w:p w14:paraId="2F2AE0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常规内容：成人及小儿心脏外科常见病多发病的围术期规范化管理，围术期常见并发症的管理；机械循环辅助装置围术期管理。</w:t>
      </w:r>
    </w:p>
    <w:p w14:paraId="7CB501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特色内容：重症瓣膜病、冠心病及大血管疾病围术期综合诊疗；超声指导下的心脏重症血流动力学管理；左心室辅助装置置入患者围术期管理；小儿复杂先心病围术期管理。</w:t>
      </w:r>
    </w:p>
    <w:p w14:paraId="141E9DCD">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带教团队介绍</w:t>
      </w:r>
    </w:p>
    <w:p w14:paraId="27A754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心脏外科ICU的带教团队</w:t>
      </w:r>
    </w:p>
    <w:p w14:paraId="0ED3F3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心脏外科术后ICU包括成人术后恢复中心及小儿外科恢复中心，拥有医疗技术精湛、学术水平突出的优秀心脏重症专家团队和经验丰富的高素质护理团队，技术力量雄厚，承担了我院成人及小儿心外科术后病人的重症监护与治疗。同时也是成人及小儿心脏血管疾病术后医疗、护理等方面的专业人才培养基地。我院成人及小儿术后恢复中心是心脏重症学术组织的牵头单位，牵头制定了多项成人及小儿心脏重症专家共识，对我国心脏重症事业的发展起到了积极的推动作用。</w:t>
      </w:r>
    </w:p>
    <w:p w14:paraId="7C0B76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心脏外科术后ICU师资力量雄厚，成人术后恢复中心包括一区杜娟主任团队、二区张燕搏主任团队，共有主任医师3名，副主任医师5名及多名高年资主治医师。小儿外科恢复中心主任王旭主任团队，包括主任医师2名、副主任医师3名以及多名高年资主治医师。该团队对于冠心病、瓣膜病、大血管疾病、成人及小儿先心病、心脏肿瘤、肺血管疾病、心脏移植等各类心脏大血管外科手术围术期的监护治疗管理均有丰富的临床经验，并且对于术后机械辅助支持技术如IABP、心室辅助、ECMO等管理亦具有独到的管理经验及临床体会，对于心脏大血管术后各类并发症的早期评估、预防、监测及治疗以及术后脏器功能支持技术亦形成独特诊疗体系。同时通过加强心脏外科手术患者的术后快速康复策略，大大减少了心脏大血管手术术后并发症的发生，降低了心患者外科ICU的住院时间，成功提高了心脏大血管手术术后患者的康复率。引领了心脏大血管外科手术围术期心脏重症诊疗方向的发展。</w:t>
      </w:r>
    </w:p>
    <w:p w14:paraId="096807F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bCs/>
          <w:sz w:val="24"/>
          <w:lang w:eastAsia="zh-CN"/>
        </w:rPr>
      </w:pPr>
      <w:r>
        <w:rPr>
          <w:rFonts w:hint="eastAsia" w:ascii="仿宋" w:hAnsi="仿宋" w:eastAsia="仿宋" w:cs="仿宋"/>
          <w:b/>
          <w:bCs/>
          <w:sz w:val="24"/>
        </w:rPr>
        <w:t>培训考核</w:t>
      </w:r>
      <w:r>
        <w:rPr>
          <w:rFonts w:hint="eastAsia" w:ascii="仿宋" w:hAnsi="仿宋" w:eastAsia="仿宋" w:cs="仿宋"/>
          <w:b/>
          <w:bCs/>
          <w:sz w:val="24"/>
          <w:lang w:eastAsia="zh-CN"/>
        </w:rPr>
        <w:t>：</w:t>
      </w:r>
    </w:p>
    <w:p w14:paraId="3A853A88">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 w:hAnsi="仿宋" w:eastAsia="仿宋" w:cs="仿宋"/>
          <w:sz w:val="24"/>
        </w:rPr>
      </w:pPr>
      <w:bookmarkStart w:id="0" w:name="_GoBack"/>
      <w:bookmarkEnd w:id="0"/>
      <w:r>
        <w:rPr>
          <w:rFonts w:hint="eastAsia" w:ascii="仿宋" w:hAnsi="仿宋" w:eastAsia="仿宋" w:cs="仿宋"/>
          <w:sz w:val="24"/>
        </w:rPr>
        <w:t>通过系统的理论+实践课程，以及临床工作实践的学习，在培训结束前需通过相关考核，通过后授予培训合格证书。考核内容包括：1.理论考核，包括常见心脏大血管疾病围术期管理原则及要点知识，血流动力学监测手段及相关临床意义，机械辅助管理要点等；2.实践考核，包括床旁心脏超声的基本切面，IABP置入流程及要点、气管镜检查、经皮气管切开术等。</w:t>
      </w:r>
    </w:p>
    <w:p w14:paraId="565BA5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sectPr>
          <w:footerReference r:id="rId3" w:type="default"/>
          <w:pgSz w:w="11906" w:h="16838"/>
          <w:pgMar w:top="1077" w:right="1474" w:bottom="907" w:left="1587" w:header="851" w:footer="992" w:gutter="0"/>
          <w:cols w:space="720" w:num="1"/>
          <w:docGrid w:type="lines" w:linePitch="317" w:charSpace="0"/>
        </w:sectPr>
      </w:pPr>
      <w:r>
        <w:rPr>
          <w:rFonts w:hint="eastAsia" w:ascii="仿宋" w:hAnsi="仿宋" w:eastAsia="仿宋" w:cs="仿宋"/>
          <w:sz w:val="24"/>
        </w:rPr>
        <w:t xml:space="preserve"> </w:t>
      </w:r>
    </w:p>
    <w:p w14:paraId="751A2BDD"/>
    <w:sectPr>
      <w:footerReference r:id="rId4" w:type="default"/>
      <w:pgSz w:w="11906" w:h="16838"/>
      <w:pgMar w:top="2098" w:right="1474" w:bottom="1984"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D57570C-F848-4FAC-8B73-A78C8B4A7A29}"/>
  </w:font>
  <w:font w:name="方正小标宋简体">
    <w:panose1 w:val="02000000000000000000"/>
    <w:charset w:val="86"/>
    <w:family w:val="auto"/>
    <w:pitch w:val="default"/>
    <w:sig w:usb0="00000001" w:usb1="08000000" w:usb2="00000000" w:usb3="00000000" w:csb0="00040000" w:csb1="00000000"/>
    <w:embedRegular r:id="rId2" w:fontKey="{0A63126F-570B-497C-907F-570D218CC5C4}"/>
  </w:font>
  <w:font w:name="仿宋">
    <w:panose1 w:val="02010609060101010101"/>
    <w:charset w:val="86"/>
    <w:family w:val="modern"/>
    <w:pitch w:val="default"/>
    <w:sig w:usb0="800002BF" w:usb1="38CF7CFA" w:usb2="00000016" w:usb3="00000000" w:csb0="00040001" w:csb1="00000000"/>
    <w:embedRegular r:id="rId3" w:fontKey="{E8B26682-7B91-4747-880B-5434D2FD75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B5D4B">
    <w:pPr>
      <w:tabs>
        <w:tab w:val="center" w:pos="4150"/>
        <w:tab w:val="right" w:pos="8306"/>
      </w:tabs>
      <w:snapToGrid w:val="0"/>
      <w:ind w:right="360" w:firstLine="360"/>
      <w:jc w:val="left"/>
      <w:rPr>
        <w:rFonts w:ascii="Calibri" w:hAnsi="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A211DD">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24A211DD">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ascii="Calibri" w:hAnsi="Calibri"/>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5FAE">
    <w:pPr>
      <w:pStyle w:val="3"/>
      <w:tabs>
        <w:tab w:val="clear" w:pos="4153"/>
      </w:tabs>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19AE4A45"/>
    <w:rsid w:val="000777E3"/>
    <w:rsid w:val="00135910"/>
    <w:rsid w:val="00193F42"/>
    <w:rsid w:val="00276E0F"/>
    <w:rsid w:val="002867A6"/>
    <w:rsid w:val="002874F2"/>
    <w:rsid w:val="002C1918"/>
    <w:rsid w:val="003A6EA1"/>
    <w:rsid w:val="003B1866"/>
    <w:rsid w:val="003D0201"/>
    <w:rsid w:val="00417F70"/>
    <w:rsid w:val="00445C00"/>
    <w:rsid w:val="00566E7B"/>
    <w:rsid w:val="00621003"/>
    <w:rsid w:val="0062112B"/>
    <w:rsid w:val="00654002"/>
    <w:rsid w:val="0067682E"/>
    <w:rsid w:val="006B7D7D"/>
    <w:rsid w:val="006D4818"/>
    <w:rsid w:val="007D7B39"/>
    <w:rsid w:val="007F6E20"/>
    <w:rsid w:val="00881472"/>
    <w:rsid w:val="00890DC9"/>
    <w:rsid w:val="00977BB7"/>
    <w:rsid w:val="0099345C"/>
    <w:rsid w:val="00A5790B"/>
    <w:rsid w:val="00A93BB0"/>
    <w:rsid w:val="00A96579"/>
    <w:rsid w:val="00AB5899"/>
    <w:rsid w:val="00B0580A"/>
    <w:rsid w:val="00B9406F"/>
    <w:rsid w:val="00C12990"/>
    <w:rsid w:val="00DA5914"/>
    <w:rsid w:val="00ED5CC8"/>
    <w:rsid w:val="00EF2980"/>
    <w:rsid w:val="00FC7327"/>
    <w:rsid w:val="0A641F2D"/>
    <w:rsid w:val="17D408F0"/>
    <w:rsid w:val="18C973BB"/>
    <w:rsid w:val="19AE4A45"/>
    <w:rsid w:val="21162F4A"/>
    <w:rsid w:val="22DA223F"/>
    <w:rsid w:val="252A3122"/>
    <w:rsid w:val="25B3639B"/>
    <w:rsid w:val="3A5C358C"/>
    <w:rsid w:val="3C7107AF"/>
    <w:rsid w:val="549A38C7"/>
    <w:rsid w:val="59953689"/>
    <w:rsid w:val="63BC32D4"/>
    <w:rsid w:val="6CBF078C"/>
    <w:rsid w:val="7D2D3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outlineLvl w:val="0"/>
    </w:pPr>
    <w:rPr>
      <w:b/>
      <w:bCs/>
      <w:kern w:val="44"/>
      <w:sz w:val="30"/>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832</Words>
  <Characters>859</Characters>
  <Lines>8</Lines>
  <Paragraphs>2</Paragraphs>
  <TotalTime>0</TotalTime>
  <ScaleCrop>false</ScaleCrop>
  <LinksUpToDate>false</LinksUpToDate>
  <CharactersWithSpaces>881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2021-07-19T06:46:00Z</dcterms:created>
  <dc:creator>JYCBL2</dc:creator>
  <cp:lastModifiedBy>小赵同学</cp:lastModifiedBy>
  <cp:lastPrinted>2021-11-10T02:28:00Z</cp:lastPrinted>
  <dcterms:modified xsi:type="dcterms:W3CDTF">2024-12-10T08:25:08Z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1101B983585C4F6F84B24B0ADB7F23C3</vt:lpwstr>
  </property>
</Properties>
</file>