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1B35">
      <w:pPr>
        <w:tabs>
          <w:tab w:val="left" w:pos="5070"/>
        </w:tabs>
        <w:spacing w:line="480" w:lineRule="exact"/>
        <w:jc w:val="center"/>
        <w:textAlignment w:val="baseline"/>
        <w:rPr>
          <w:rFonts w:hint="eastAsia" w:ascii="方正小标宋简体" w:hAnsi="方正小标宋简体" w:eastAsia="方正小标宋简体"/>
          <w:spacing w:val="-10"/>
          <w:sz w:val="44"/>
          <w:szCs w:val="44"/>
        </w:rPr>
      </w:pPr>
      <w:r>
        <w:rPr>
          <w:rFonts w:hint="eastAsia" w:ascii="方正小标宋简体" w:hAnsi="方正小标宋简体" w:eastAsia="方正小标宋简体"/>
          <w:spacing w:val="-10"/>
          <w:sz w:val="44"/>
          <w:szCs w:val="44"/>
        </w:rPr>
        <w:t>中国医学科学院阜外医院进修招生简章</w:t>
      </w:r>
    </w:p>
    <w:p w14:paraId="586B4393">
      <w:pPr>
        <w:tabs>
          <w:tab w:val="left" w:pos="5070"/>
        </w:tabs>
        <w:spacing w:line="480" w:lineRule="exact"/>
        <w:jc w:val="center"/>
        <w:textAlignment w:val="baseline"/>
        <w:rPr>
          <w:rFonts w:hint="eastAsia" w:ascii="方正小标宋简体" w:hAnsi="方正小标宋简体" w:eastAsia="方正小标宋简体"/>
          <w:spacing w:val="-10"/>
          <w:sz w:val="44"/>
          <w:szCs w:val="44"/>
        </w:rPr>
      </w:pPr>
    </w:p>
    <w:p w14:paraId="5AF098AE">
      <w:pPr>
        <w:spacing w:line="480" w:lineRule="auto"/>
        <w:jc w:val="center"/>
        <w:rPr>
          <w:rFonts w:ascii="仿宋" w:hAnsi="仿宋" w:eastAsia="仿宋" w:cs="仿宋"/>
          <w:b/>
          <w:bCs/>
          <w:sz w:val="32"/>
          <w:szCs w:val="32"/>
        </w:rPr>
      </w:pPr>
      <w:r>
        <w:rPr>
          <w:rFonts w:hint="eastAsia" w:ascii="仿宋" w:hAnsi="仿宋" w:eastAsia="仿宋" w:cs="仿宋"/>
          <w:b/>
          <w:bCs/>
          <w:sz w:val="32"/>
          <w:szCs w:val="32"/>
        </w:rPr>
        <w:t>专业名称：心内科</w:t>
      </w:r>
      <w:bookmarkStart w:id="0" w:name="_GoBack"/>
      <w:bookmarkEnd w:id="0"/>
      <w:r>
        <w:rPr>
          <w:rFonts w:hint="eastAsia" w:ascii="仿宋" w:hAnsi="仿宋" w:eastAsia="仿宋" w:cs="仿宋"/>
          <w:b/>
          <w:bCs/>
          <w:sz w:val="32"/>
          <w:szCs w:val="32"/>
        </w:rPr>
        <w:t xml:space="preserve">  </w:t>
      </w:r>
    </w:p>
    <w:p w14:paraId="057D58CB">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培训目标：</w:t>
      </w:r>
      <w:r>
        <w:rPr>
          <w:rFonts w:hint="eastAsia" w:ascii="仿宋" w:hAnsi="仿宋" w:eastAsia="仿宋" w:cs="仿宋"/>
          <w:b w:val="0"/>
          <w:bCs w:val="0"/>
          <w:sz w:val="24"/>
        </w:rPr>
        <w:t>心血管疾病诊疗技术培训</w:t>
      </w:r>
    </w:p>
    <w:p w14:paraId="5906966A">
      <w:pPr>
        <w:numPr>
          <w:ilvl w:val="0"/>
          <w:numId w:val="1"/>
        </w:numPr>
        <w:spacing w:line="360" w:lineRule="auto"/>
        <w:jc w:val="left"/>
        <w:rPr>
          <w:rFonts w:hint="eastAsia" w:ascii="仿宋" w:hAnsi="仿宋" w:eastAsia="仿宋" w:cs="仿宋"/>
          <w:b w:val="0"/>
          <w:bCs w:val="0"/>
          <w:sz w:val="24"/>
        </w:rPr>
      </w:pPr>
      <w:r>
        <w:rPr>
          <w:rFonts w:hint="eastAsia" w:ascii="仿宋" w:hAnsi="仿宋" w:eastAsia="仿宋" w:cs="仿宋"/>
          <w:b/>
          <w:bCs/>
          <w:sz w:val="24"/>
        </w:rPr>
        <w:t>报到时间：</w:t>
      </w:r>
      <w:r>
        <w:rPr>
          <w:rFonts w:hint="eastAsia" w:ascii="仿宋" w:hAnsi="仿宋" w:eastAsia="仿宋" w:cs="仿宋"/>
          <w:b w:val="0"/>
          <w:bCs w:val="0"/>
          <w:sz w:val="24"/>
          <w:lang w:val="en-US" w:eastAsia="zh-CN"/>
        </w:rPr>
        <w:t>5月末、11月末</w:t>
      </w:r>
    </w:p>
    <w:p w14:paraId="780D8B01">
      <w:pPr>
        <w:numPr>
          <w:ilvl w:val="0"/>
          <w:numId w:val="1"/>
        </w:numPr>
        <w:spacing w:line="360" w:lineRule="auto"/>
        <w:jc w:val="left"/>
        <w:rPr>
          <w:rFonts w:hint="default" w:ascii="仿宋" w:hAnsi="仿宋" w:eastAsia="仿宋" w:cs="仿宋"/>
          <w:b w:val="0"/>
          <w:bCs w:val="0"/>
          <w:sz w:val="24"/>
          <w:lang w:val="en-US"/>
        </w:rPr>
      </w:pPr>
      <w:r>
        <w:rPr>
          <w:rFonts w:hint="eastAsia" w:ascii="仿宋" w:hAnsi="仿宋" w:eastAsia="仿宋" w:cs="仿宋"/>
          <w:b/>
          <w:bCs/>
          <w:sz w:val="24"/>
        </w:rPr>
        <w:t>进修时长：</w:t>
      </w:r>
      <w:r>
        <w:rPr>
          <w:rFonts w:hint="eastAsia" w:ascii="仿宋" w:hAnsi="仿宋" w:eastAsia="仿宋" w:cs="仿宋"/>
          <w:b w:val="0"/>
          <w:bCs w:val="0"/>
          <w:sz w:val="24"/>
          <w:lang w:val="en-US" w:eastAsia="zh-CN"/>
        </w:rPr>
        <w:t>12个月</w:t>
      </w:r>
    </w:p>
    <w:p w14:paraId="427461D7">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培训内容：</w:t>
      </w:r>
    </w:p>
    <w:p w14:paraId="69057655">
      <w:pPr>
        <w:numPr>
          <w:ilvl w:val="0"/>
          <w:numId w:val="0"/>
        </w:numPr>
        <w:spacing w:line="360" w:lineRule="auto"/>
        <w:ind w:firstLine="720" w:firstLineChars="300"/>
        <w:jc w:val="left"/>
        <w:rPr>
          <w:rFonts w:hint="eastAsia" w:ascii="仿宋" w:hAnsi="仿宋" w:eastAsia="仿宋" w:cs="仿宋"/>
          <w:b/>
          <w:bCs/>
          <w:sz w:val="24"/>
        </w:rPr>
      </w:pPr>
      <w:r>
        <w:rPr>
          <w:rFonts w:hint="eastAsia" w:ascii="仿宋" w:hAnsi="仿宋" w:eastAsia="仿宋" w:cs="仿宋"/>
          <w:b w:val="0"/>
          <w:bCs w:val="0"/>
          <w:sz w:val="24"/>
        </w:rPr>
        <w:t>直接参与病人管理，全面掌握心血管疾病的抢救、诊断、鉴别诊断和治疗的基本知识和技能；参加日常查房、参与疑难重症患者的抢救治疗及疑难危重病例讨论与教学查房；系统学习心血管内科培训课程（每周三次，每次2学时）；参加线下线上各种学术会议，了解心血管疾病的最新治疗理念和方法。</w:t>
      </w:r>
    </w:p>
    <w:p w14:paraId="3F3C8EBC">
      <w:pPr>
        <w:numPr>
          <w:ilvl w:val="0"/>
          <w:numId w:val="1"/>
        </w:numPr>
        <w:spacing w:line="360" w:lineRule="auto"/>
        <w:rPr>
          <w:rFonts w:hint="eastAsia" w:ascii="仿宋" w:hAnsi="仿宋" w:eastAsia="仿宋" w:cs="仿宋"/>
          <w:b w:val="0"/>
          <w:bCs w:val="0"/>
          <w:sz w:val="24"/>
        </w:rPr>
      </w:pPr>
      <w:r>
        <w:rPr>
          <w:rFonts w:hint="eastAsia" w:ascii="仿宋" w:hAnsi="仿宋" w:eastAsia="仿宋" w:cs="仿宋"/>
          <w:b/>
          <w:bCs/>
          <w:sz w:val="24"/>
        </w:rPr>
        <w:t>进修费用：</w:t>
      </w:r>
      <w:r>
        <w:rPr>
          <w:rFonts w:hint="eastAsia" w:ascii="仿宋" w:hAnsi="仿宋" w:eastAsia="仿宋" w:cs="仿宋"/>
          <w:b w:val="0"/>
          <w:bCs w:val="0"/>
          <w:sz w:val="24"/>
        </w:rPr>
        <w:t>8000元/期</w:t>
      </w:r>
    </w:p>
    <w:p w14:paraId="3C9FE1F0">
      <w:pPr>
        <w:numPr>
          <w:ilvl w:val="0"/>
          <w:numId w:val="1"/>
        </w:numPr>
        <w:spacing w:line="360" w:lineRule="auto"/>
        <w:jc w:val="left"/>
        <w:rPr>
          <w:rFonts w:ascii="仿宋" w:hAnsi="仿宋" w:eastAsia="仿宋" w:cs="仿宋"/>
          <w:b/>
          <w:bCs/>
          <w:sz w:val="24"/>
        </w:rPr>
      </w:pPr>
      <w:r>
        <w:rPr>
          <w:rFonts w:hint="eastAsia" w:ascii="仿宋" w:hAnsi="仿宋" w:eastAsia="仿宋" w:cs="仿宋"/>
          <w:b/>
          <w:bCs/>
          <w:sz w:val="24"/>
        </w:rPr>
        <w:t>培训/轮转计划：</w:t>
      </w:r>
    </w:p>
    <w:p w14:paraId="61B58DDF">
      <w:pPr>
        <w:numPr>
          <w:ilvl w:val="0"/>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安排轮转心血管专业病房一年：冠心病3个月，心律失常2 个月，高血压1个月，肺血管1个月，急诊3个月，CCU和ICU各1个月。</w:t>
      </w:r>
    </w:p>
    <w:p w14:paraId="7DF3F2BD">
      <w:pPr>
        <w:numPr>
          <w:ilvl w:val="0"/>
          <w:numId w:val="0"/>
        </w:numPr>
        <w:spacing w:line="360" w:lineRule="auto"/>
        <w:jc w:val="left"/>
      </w:pPr>
      <w:r>
        <w:rPr>
          <w:rFonts w:hint="eastAsia" w:ascii="仿宋" w:hAnsi="仿宋" w:eastAsia="仿宋" w:cs="仿宋"/>
          <w:b/>
          <w:bCs/>
          <w:sz w:val="24"/>
          <w:lang w:val="en-US" w:eastAsia="zh-CN"/>
        </w:rPr>
        <w:t>7、</w:t>
      </w:r>
      <w:r>
        <w:rPr>
          <w:rFonts w:hint="eastAsia" w:ascii="仿宋" w:hAnsi="仿宋" w:eastAsia="仿宋" w:cs="仿宋"/>
          <w:b/>
          <w:bCs/>
          <w:sz w:val="24"/>
        </w:rPr>
        <w:t>科室/专业介绍：</w:t>
      </w:r>
    </w:p>
    <w:p w14:paraId="25E76311">
      <w:pPr>
        <w:numPr>
          <w:ilvl w:val="0"/>
          <w:numId w:val="0"/>
        </w:numPr>
        <w:spacing w:line="360" w:lineRule="auto"/>
        <w:ind w:firstLine="480" w:firstLineChars="200"/>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国医学科学院阜外医院是心血管病专科医院。心内科分设冠心病中心、心律失常中心、高血压中心、呼吸与肺血管疾病诊治中心、急诊中心、介入导管室、内分泌中心等10个中心，23个病房，17个导管室，实有床位789张。2019年内科介入手术 52720例、射频消融6915例、永久起搏器植入术2617例，是名副其实的世界最大心血管疾病诊疗中心。</w:t>
      </w:r>
    </w:p>
    <w:p w14:paraId="35297B76">
      <w:pPr>
        <w:numPr>
          <w:ilvl w:val="0"/>
          <w:numId w:val="0"/>
        </w:numPr>
        <w:spacing w:line="360" w:lineRule="auto"/>
        <w:ind w:firstLine="480" w:firstLineChars="200"/>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阜外医院丰富的病例资源涵盖了心血管疾病的各个领域，引领国际领先水平的心血管诊疗技术可深入了解学习；雄厚的师资力量和院校式的学习环境带领学员进入心血管领域的知识殿堂；线上与线下结合的教学手段和多样化的病例讨论会强化理论与实践结合；多学科团队的会诊平台引发“头脑风暴”；国内外的学术交流大会拓展学员知识面；各中心的临床研究激发学员们的科研思维。</w:t>
      </w:r>
    </w:p>
    <w:p w14:paraId="2D240CD4">
      <w:pPr>
        <w:numPr>
          <w:ilvl w:val="0"/>
          <w:numId w:val="0"/>
        </w:numPr>
        <w:spacing w:line="360" w:lineRule="auto"/>
        <w:jc w:val="left"/>
      </w:pPr>
      <w:r>
        <w:rPr>
          <w:rFonts w:hint="eastAsia" w:ascii="仿宋" w:hAnsi="仿宋" w:eastAsia="仿宋" w:cs="仿宋"/>
          <w:b/>
          <w:bCs/>
          <w:sz w:val="24"/>
          <w:lang w:val="en-US" w:eastAsia="zh-CN"/>
        </w:rPr>
        <w:t>8、</w:t>
      </w:r>
      <w:r>
        <w:rPr>
          <w:rFonts w:hint="eastAsia" w:ascii="仿宋" w:hAnsi="仿宋" w:eastAsia="仿宋" w:cs="仿宋"/>
          <w:b/>
          <w:bCs/>
          <w:sz w:val="24"/>
        </w:rPr>
        <w:t>带教团队：</w:t>
      </w:r>
    </w:p>
    <w:p w14:paraId="6645578F">
      <w:pPr>
        <w:pStyle w:val="4"/>
        <w:spacing w:line="417" w:lineRule="auto"/>
        <w:ind w:left="0" w:leftChars="0"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作为北京市专科医师规范化培训基地，团队带教老师均具有心血管专科医师规范化培训师资证书。带教团队获得过北京协和医学院优秀教师、最受研究生喜爱的教师、进修医师眼中的优秀带教老师。每年培养进修医生、住院医生与研究生数百名。</w:t>
      </w:r>
    </w:p>
    <w:p w14:paraId="085CC7B4">
      <w:pPr>
        <w:pStyle w:val="4"/>
        <w:spacing w:line="417" w:lineRule="auto"/>
        <w:ind w:left="0" w:leftChars="0" w:firstLine="0" w:firstLineChars="0"/>
        <w:rPr>
          <w:rFonts w:ascii="仿宋" w:hAnsi="仿宋" w:eastAsia="仿宋" w:cs="仿宋"/>
          <w:b/>
          <w:bCs/>
          <w:sz w:val="24"/>
        </w:rPr>
      </w:pPr>
      <w:r>
        <w:rPr>
          <w:rFonts w:hint="eastAsia" w:ascii="仿宋" w:hAnsi="仿宋" w:eastAsia="仿宋" w:cs="仿宋"/>
          <w:b/>
          <w:bCs/>
          <w:kern w:val="2"/>
          <w:sz w:val="24"/>
          <w:szCs w:val="24"/>
          <w:lang w:val="en-US" w:eastAsia="zh-CN" w:bidi="ar-SA"/>
        </w:rPr>
        <w:t>9、</w:t>
      </w:r>
      <w:r>
        <w:rPr>
          <w:rFonts w:hint="eastAsia" w:ascii="仿宋" w:hAnsi="仿宋" w:eastAsia="仿宋" w:cs="仿宋"/>
          <w:b/>
          <w:bCs/>
          <w:sz w:val="24"/>
        </w:rPr>
        <w:t>考核标准：</w:t>
      </w:r>
    </w:p>
    <w:p w14:paraId="0A3593E3">
      <w:pPr>
        <w:spacing w:line="360" w:lineRule="auto"/>
        <w:ind w:firstLine="480" w:firstLineChars="200"/>
      </w:pPr>
      <w:r>
        <w:rPr>
          <w:rFonts w:hint="eastAsia" w:ascii="仿宋" w:hAnsi="仿宋" w:eastAsia="仿宋" w:cs="仿宋"/>
          <w:b w:val="0"/>
          <w:bCs w:val="0"/>
          <w:kern w:val="2"/>
          <w:sz w:val="24"/>
          <w:szCs w:val="24"/>
          <w:lang w:val="en-US" w:eastAsia="zh-CN" w:bidi="ar-SA"/>
        </w:rPr>
        <w:t>按《中国医学科学院阜外医院进修人员培养管理和考核办法》和教育处评优标准进行考核。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9F627E"/>
    <w:rsid w:val="009F627E"/>
    <w:rsid w:val="00B04170"/>
    <w:rsid w:val="1372554C"/>
    <w:rsid w:val="17544197"/>
    <w:rsid w:val="2C6C7641"/>
    <w:rsid w:val="3AF03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762</Words>
  <Characters>789</Characters>
  <Lines>6</Lines>
  <Paragraphs>1</Paragraphs>
  <TotalTime>26</TotalTime>
  <ScaleCrop>false</ScaleCrop>
  <LinksUpToDate>false</LinksUpToDate>
  <CharactersWithSpaces>793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2024-11-08T01:26:00Z</dcterms:created>
  <dc:creator>Amy</dc:creator>
  <cp:lastModifiedBy>小赵同学</cp:lastModifiedBy>
  <dcterms:modified xsi:type="dcterms:W3CDTF">2024-11-26T07:09:52Z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37F86B6362924D8BA455ADA40760A3FD_12</vt:lpwstr>
  </property>
</Properties>
</file>